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7F" w:rsidRPr="005A437F" w:rsidRDefault="005A437F" w:rsidP="005A437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СОГЛАШЕНИЕ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 ВЗАИМНОМ ПРИЗНАНИИ ПРАВ НА ВОЗМЕЩЕНИЕ ВРЕДА,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437F">
        <w:rPr>
          <w:rFonts w:ascii="Times New Roman" w:hAnsi="Times New Roman" w:cs="Times New Roman"/>
          <w:sz w:val="24"/>
          <w:szCs w:val="24"/>
        </w:rPr>
        <w:t>ПРИЧИНЕННОГО</w:t>
      </w:r>
      <w:proofErr w:type="gramEnd"/>
      <w:r w:rsidRPr="005A437F">
        <w:rPr>
          <w:rFonts w:ascii="Times New Roman" w:hAnsi="Times New Roman" w:cs="Times New Roman"/>
          <w:sz w:val="24"/>
          <w:szCs w:val="24"/>
        </w:rPr>
        <w:t xml:space="preserve"> РАБОТНИКАМ УВЕЧЬЕМ, ПРОФЕССИОНАЛЬНЫМ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ЗАБОЛЕВАНИЕМ ЛИБО ИНЫМ ПОВРЕЖДЕНИЕМ ЗДОРОВЬЯ,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СВЯЗАННЫМ С ИСПОЛНЕНИЕМ ИМИ </w:t>
      </w:r>
      <w:proofErr w:type="gramStart"/>
      <w:r w:rsidRPr="005A437F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ОБЯЗАННОСТЕЙ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(Москва, 9 сентября 1994 года)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сознавая особую важность </w:t>
      </w:r>
      <w:proofErr w:type="gramStart"/>
      <w:r w:rsidRPr="005A437F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5A437F">
        <w:rPr>
          <w:rFonts w:ascii="Times New Roman" w:hAnsi="Times New Roman" w:cs="Times New Roman"/>
          <w:sz w:val="24"/>
          <w:szCs w:val="24"/>
        </w:rPr>
        <w:t xml:space="preserve"> защиты лиц, получивших трудовое увечье, профессиональное заболевание либо иное повреждение здоровья, связанные с исполнением ими трудовых обязанностей,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исходя из необходимости урегулирования вопросов в области социальной защиты граждан своих государств,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(в том числе бывшего Союза ССР) независимо от форм собственности (далее - предприятия).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37F">
        <w:rPr>
          <w:rFonts w:ascii="Times New Roman" w:hAnsi="Times New Roman" w:cs="Times New Roman"/>
          <w:sz w:val="24"/>
          <w:szCs w:val="24"/>
        </w:rPr>
        <w:t>Выплаты по возмещению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 (далее - возмещение вреда), производятся работникам, ранее работавшим на предприятиях, а в случае их смерти - лицам, имеющим право на возмещение вреда, являющимся гражданами и имеющим постоянное место жительства на территории любой из Сторон.</w:t>
      </w:r>
      <w:proofErr w:type="gramEnd"/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работникам вследствие катастрофы на Чернобыльской АЭС и других радиационных катастроф, осуществляется в соответствии с принятым национальным законодательством и специальными соглашениями.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работнику вследствие трудового увечья, иного повреждения здоровья (в том числе при наступлении потери трудоспособности в результате несчастного случая на производстве, связанного с исполнением работниками трудовых обязанностей, после переезда пострадавшего на территорию другой Стороны), смерти производится работодателем Стороны, законодательство которой распространялось на работника в момент получения увечья, иного повреждения здоровья, смерти.</w:t>
      </w:r>
      <w:proofErr w:type="gramEnd"/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Работодатель, ответственный за причинение вреда, производит его возмещение в соответствии со своим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3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 производится работодателем Стороны, законодательство которой распространялось на работника во время его трудовой деятельности, вызвавшей профессиональное заболевание, и в том случае, если указанное заболевание впервые было выявлено на территории другой Стороны.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В тех случаях, когда работник, получивший профессиональное заболевание, работал на </w:t>
      </w:r>
      <w:r w:rsidRPr="005A437F">
        <w:rPr>
          <w:rFonts w:ascii="Times New Roman" w:hAnsi="Times New Roman" w:cs="Times New Roman"/>
          <w:sz w:val="24"/>
          <w:szCs w:val="24"/>
        </w:rPr>
        <w:lastRenderedPageBreak/>
        <w:t>территории нескольких Сторон в условиях и областях деятельности, которые могли вызвать профессиональное заболевание, возмещение вреда осуществляется работодателем Стороны, на территории которой в последний раз выполнялась указанная работа.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Пересмотр степени тяжести трудового увечья и профессионального заболевания работника осуществляется в соответствии с законодательством Стороны, на территории которой он проживает.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из Сторон по установленной форме, или их заверенные копии принимаются другими Сторонами без легализации.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Решение соответствующей медицинской экспертной комиссии любой Стороны о степени утраты профессиональной трудоспособности в процентах и необходимости в дополнительных видах помощи имеет юридическую силу для возмещения вреда, причиненного здоровью работника независимо от его места жительства, на территории Сторон, подписавших настоящее Соглашение.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Стороны обеспечивают в приоритетном порядке свободный перевод и выплату денежных средств по возмещению вреда работникам (а в случае их смерти - лицам, имеющим право на возмещение вреда), постоянно или временно пребывающим на их территории, через банки и (или) учреждения почтовой связи.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Перевод денежных средств по возмещению вреда осуществляется в порядке, устанавливаемом межправительственным </w:t>
      </w:r>
      <w:hyperlink r:id="rId5">
        <w:r w:rsidRPr="005A437F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5A437F">
        <w:rPr>
          <w:rFonts w:ascii="Times New Roman" w:hAnsi="Times New Roman" w:cs="Times New Roman"/>
          <w:sz w:val="24"/>
          <w:szCs w:val="24"/>
        </w:rPr>
        <w:t xml:space="preserve"> о переводе денежных сре</w:t>
      </w:r>
      <w:proofErr w:type="gramStart"/>
      <w:r w:rsidRPr="005A437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A437F">
        <w:rPr>
          <w:rFonts w:ascii="Times New Roman" w:hAnsi="Times New Roman" w:cs="Times New Roman"/>
          <w:sz w:val="24"/>
          <w:szCs w:val="24"/>
        </w:rPr>
        <w:t>ажданам по социально значимым неторговым платежам, за счет работодателя.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7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случае ликвидации предприятия, ответственного за вред, причиненный работникам, и отсутствия его правопреемника Сторона, на территории которой ликвидировано предприятие, гарантирует возмещение вреда этим работникам в соответствии с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8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делам, предусмотренным в настоящем Соглашении, компетентен суд Стороны, на территории которой имело место действие, послужившее основанием для требования о возмещении вреда, или суд Стороны, на территории которой проживают лица, имеющие право на возмещение вреда, по выбору пострадавшего.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9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По взаимной договоренности Стороны могут вносить в настоящее Соглашение необходимые дополнения и изменения, которые </w:t>
      </w:r>
      <w:proofErr w:type="gramStart"/>
      <w:r w:rsidRPr="005A437F">
        <w:rPr>
          <w:rFonts w:ascii="Times New Roman" w:hAnsi="Times New Roman" w:cs="Times New Roman"/>
          <w:sz w:val="24"/>
          <w:szCs w:val="24"/>
        </w:rPr>
        <w:t>оформляются соответствующими протоколами и являются</w:t>
      </w:r>
      <w:proofErr w:type="gramEnd"/>
      <w:r w:rsidRPr="005A437F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Соглашения.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10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Вопросы, не урегулированные настоящим Соглашением, а также связанные с его применением, рассматриваются уполномоченными органами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будут: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проводить политику сближения национального законодательства путем сотрудничества;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информировать друг друга о действующем в их государствах социальном законодательстве и его изменениях, в том числе через Консультативный Совет по труду, миграции и социальной защите населения.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proofErr w:type="gramStart"/>
      <w:r w:rsidRPr="005A437F">
        <w:rPr>
          <w:rFonts w:ascii="Times New Roman" w:hAnsi="Times New Roman" w:cs="Times New Roman"/>
          <w:sz w:val="24"/>
          <w:szCs w:val="24"/>
        </w:rPr>
        <w:t>заключается сроком на пять лет</w:t>
      </w:r>
      <w:proofErr w:type="gramEnd"/>
      <w:r w:rsidRPr="005A437F">
        <w:rPr>
          <w:rFonts w:ascii="Times New Roman" w:hAnsi="Times New Roman" w:cs="Times New Roman"/>
          <w:sz w:val="24"/>
          <w:szCs w:val="24"/>
        </w:rPr>
        <w:t xml:space="preserve">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Назначенные лицам выплаты по возмещению вреда в период участия Стороны в настоящем Соглашении сохраняют свою силу и после выхода Стороны из него.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Совершено в г. Москве 9 сентября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*</w:t>
      </w:r>
      <w:r w:rsidRPr="005A437F">
        <w:rPr>
          <w:rFonts w:ascii="Times New Roman" w:hAnsi="Times New Roman" w:cs="Times New Roman"/>
          <w:b/>
          <w:bCs/>
          <w:sz w:val="20"/>
          <w:szCs w:val="20"/>
        </w:rPr>
        <w:t>СВЕДЕНИЯ О ВЫПОЛНЕНИИ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6" w:history="1">
        <w:r w:rsidRPr="005A437F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 ВЗАИМНОМ ПРИЗНАНИИ ПРАВ НА ВОЗМЕЩЕНИЕ ВРЕДА,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A437F">
        <w:rPr>
          <w:rFonts w:ascii="Times New Roman" w:hAnsi="Times New Roman" w:cs="Times New Roman"/>
          <w:b/>
          <w:bCs/>
          <w:sz w:val="20"/>
          <w:szCs w:val="20"/>
        </w:rPr>
        <w:t>ПРИЧИНЕННОГО</w:t>
      </w:r>
      <w:proofErr w:type="gramEnd"/>
      <w:r w:rsidRPr="005A437F">
        <w:rPr>
          <w:rFonts w:ascii="Times New Roman" w:hAnsi="Times New Roman" w:cs="Times New Roman"/>
          <w:b/>
          <w:bCs/>
          <w:sz w:val="20"/>
          <w:szCs w:val="20"/>
        </w:rPr>
        <w:t xml:space="preserve"> РАБОТНИКАМ УВЕЧЬЕМ, ПРОФЕССИОНАЛЬНЫМ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ЗАБОЛЕВАНИЕМ ЛИБО ИНЫМ ПОВРЕЖДЕНИЕМ ЗДОРОВЬЯ, СВЯЗАННЫМ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С ИСПОЛНЕНИЕМ ИМИ ТРУДОВЫХ ОБЯЗАННОСТЕЙ,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ОТ 9 СЕНТЯБРЯ 1994 ГОДА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7" w:history="1">
        <w:r w:rsidRPr="005A437F">
          <w:rPr>
            <w:rFonts w:ascii="Times New Roman" w:hAnsi="Times New Roman" w:cs="Times New Roman"/>
            <w:sz w:val="20"/>
            <w:szCs w:val="20"/>
          </w:rPr>
          <w:t>ст. 13</w:t>
        </w:r>
      </w:hyperlink>
      <w:r w:rsidRPr="005A437F">
        <w:rPr>
          <w:rFonts w:ascii="Times New Roman" w:hAnsi="Times New Roman" w:cs="Times New Roman"/>
          <w:sz w:val="20"/>
          <w:szCs w:val="20"/>
        </w:rPr>
        <w:t>.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Подписали: </w:t>
      </w:r>
      <w:proofErr w:type="gramStart"/>
      <w:r w:rsidRPr="005A437F">
        <w:rPr>
          <w:rFonts w:ascii="Times New Roman" w:hAnsi="Times New Roman" w:cs="Times New Roman"/>
          <w:sz w:val="20"/>
          <w:szCs w:val="20"/>
        </w:rPr>
        <w:t xml:space="preserve">Азербайджанская Республика, Республика Армения, Республика Беларусь, Грузия </w:t>
      </w:r>
      <w:hyperlink w:anchor="Par57" w:history="1">
        <w:r w:rsidRPr="005A437F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5A437F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  <w:proofErr w:type="gramEnd"/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Соглашение вступило в силу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Российская Федерация       02.08.1995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Таджикистан     08.08.1995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Узбекистан      12.10.1995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&lt;*&gt;</w:t>
        </w:r>
      </w:hyperlink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ратификации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Российская Федерация       06.10.1995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Таджикистан     06.10.1995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Узбекистан      12.10.1995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&lt;*&gt;</w:t>
        </w:r>
      </w:hyperlink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437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1" w:name="Par57"/>
      <w:bookmarkEnd w:id="1"/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&lt;*&gt; Грузия не является участником СНГ в соответствии с </w:t>
      </w:r>
      <w:hyperlink r:id="rId8" w:history="1">
        <w:r w:rsidRPr="005A437F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5A437F">
        <w:rPr>
          <w:rFonts w:ascii="Times New Roman" w:hAnsi="Times New Roman" w:cs="Times New Roman"/>
          <w:sz w:val="20"/>
          <w:szCs w:val="20"/>
        </w:rPr>
        <w:t xml:space="preserve"> СГГ от 09.10.2009.</w:t>
      </w:r>
    </w:p>
    <w:sectPr w:rsidR="005A437F" w:rsidRPr="005A437F" w:rsidSect="004B61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7F"/>
    <w:rsid w:val="0014520F"/>
    <w:rsid w:val="00160273"/>
    <w:rsid w:val="002247E9"/>
    <w:rsid w:val="005A437F"/>
    <w:rsid w:val="00690729"/>
    <w:rsid w:val="007F2F6E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FC69EDB7FF9A6BC545F9971D2F09CDBC3C6480A942F6C3C492299FFDDEB878114D95BC456A5D53EB89235o5E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DFC69EDB7FF9A6BC545F9971D2F09CDCC1C7475AC32D3D69472791AF95FBDBC441D45BCE41AF8071FEC73A5DE16BCCACC136E40Ao4E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FC69EDB7FF9A6BC545F9971D2F09CDCC1C7475AC32D3D69472791AF87FB83C841DD45CC49BAD620B8o9E1M" TargetMode="External"/><Relationship Id="rId5" Type="http://schemas.openxmlformats.org/officeDocument/2006/relationships/hyperlink" Target="consultantplus://offline/ref=9077602DBF6F8D4822A21AFCAF2CC2CAAE2E97BD46B503300C29CC64114575B18996DFECDE2308CBEEgAC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1371</Words>
  <Characters>7815</Characters>
  <Application>Microsoft Office Word</Application>
  <DocSecurity>0</DocSecurity>
  <Lines>65</Lines>
  <Paragraphs>18</Paragraphs>
  <ScaleCrop>false</ScaleCrop>
  <Company>Пенсионнй фонд Российской Федерации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Саранцев Георгий Александрович</cp:lastModifiedBy>
  <cp:revision>1</cp:revision>
  <dcterms:created xsi:type="dcterms:W3CDTF">2023-11-09T12:02:00Z</dcterms:created>
  <dcterms:modified xsi:type="dcterms:W3CDTF">2023-11-09T12:07:00Z</dcterms:modified>
</cp:coreProperties>
</file>